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1BBB0C" w14:textId="77777777" w:rsidR="003816F9" w:rsidRPr="001264E9" w:rsidRDefault="003816F9" w:rsidP="001264E9">
      <w:pPr>
        <w:pStyle w:val="Title"/>
      </w:pPr>
      <w:r w:rsidRPr="001264E9">
        <w:t>Sure Klean</w:t>
      </w:r>
      <w:r w:rsidRPr="00C23E6F">
        <w:rPr>
          <w:vertAlign w:val="superscript"/>
        </w:rPr>
        <w:t>®</w:t>
      </w:r>
      <w:r w:rsidRPr="001264E9">
        <w:t xml:space="preserve"> Weather Seal Natural Stone Treatment Water Repellent Specification</w:t>
      </w:r>
    </w:p>
    <w:p w14:paraId="53E3A6E1" w14:textId="77777777" w:rsidR="003816F9" w:rsidRPr="001264E9" w:rsidRDefault="003816F9" w:rsidP="001264E9"/>
    <w:p w14:paraId="5F85F8AD" w14:textId="77777777" w:rsidR="003816F9" w:rsidRPr="001264E9" w:rsidRDefault="003816F9" w:rsidP="001264E9">
      <w:pPr>
        <w:rPr>
          <w:rStyle w:val="SubtleEmphasis"/>
        </w:rPr>
      </w:pPr>
      <w:r w:rsidRPr="001264E9">
        <w:rPr>
          <w:rStyle w:val="SubtleEmphasis"/>
        </w:rPr>
        <w:t>Specifier Note:  The information provided below is intended to guide the Architect in developing specifications for products manufactured by PROSOCO, Inc. and should not be viewed as a complete source of information about the product(s).  The Architect should always refer to the Product Data Sheet and S</w:t>
      </w:r>
      <w:r w:rsidR="001264E9">
        <w:rPr>
          <w:rStyle w:val="SubtleEmphasis"/>
        </w:rPr>
        <w:t xml:space="preserve">afety </w:t>
      </w:r>
      <w:r w:rsidRPr="001264E9">
        <w:rPr>
          <w:rStyle w:val="SubtleEmphasis"/>
        </w:rPr>
        <w:t>D</w:t>
      </w:r>
      <w:r w:rsidR="001264E9">
        <w:rPr>
          <w:rStyle w:val="SubtleEmphasis"/>
        </w:rPr>
        <w:t xml:space="preserve">ata </w:t>
      </w:r>
      <w:r w:rsidRPr="001264E9">
        <w:rPr>
          <w:rStyle w:val="SubtleEmphasis"/>
        </w:rPr>
        <w:t>S</w:t>
      </w:r>
      <w:r w:rsidR="001264E9">
        <w:rPr>
          <w:rStyle w:val="SubtleEmphasis"/>
        </w:rPr>
        <w:t>heet</w:t>
      </w:r>
      <w:r w:rsidRPr="001264E9">
        <w:rPr>
          <w:rStyle w:val="SubtleEmphasis"/>
        </w:rPr>
        <w:t xml:space="preserve"> for additional recommendations and for safety information </w:t>
      </w:r>
    </w:p>
    <w:p w14:paraId="31A1F71D" w14:textId="77777777" w:rsidR="003816F9" w:rsidRPr="001264E9" w:rsidRDefault="003816F9" w:rsidP="001264E9">
      <w:pPr>
        <w:rPr>
          <w:rStyle w:val="SubtleEmphasis"/>
        </w:rPr>
      </w:pPr>
    </w:p>
    <w:p w14:paraId="2D91ED73" w14:textId="77777777" w:rsidR="003816F9" w:rsidRPr="001264E9" w:rsidRDefault="003816F9" w:rsidP="001264E9">
      <w:pPr>
        <w:rPr>
          <w:rStyle w:val="SubtleEmphasis"/>
        </w:rPr>
      </w:pPr>
      <w:r w:rsidRPr="001264E9">
        <w:rPr>
          <w:rStyle w:val="SubtleEmphasis"/>
        </w:rPr>
        <w:t xml:space="preserve">Specifier Note:  Paragraph below is for PART 1 GENERAL, Quality Assurance.  </w:t>
      </w:r>
    </w:p>
    <w:p w14:paraId="524F2D6B" w14:textId="77777777" w:rsidR="003816F9" w:rsidRPr="001264E9" w:rsidRDefault="003816F9" w:rsidP="001264E9"/>
    <w:p w14:paraId="428E3724" w14:textId="77777777" w:rsidR="003816F9" w:rsidRPr="001264E9" w:rsidRDefault="003816F9" w:rsidP="001264E9">
      <w:pPr>
        <w:pStyle w:val="Heading1"/>
      </w:pPr>
      <w:r w:rsidRPr="001264E9">
        <w:t xml:space="preserve">Test Area </w:t>
      </w:r>
    </w:p>
    <w:p w14:paraId="64E62EAD" w14:textId="77777777" w:rsidR="003816F9" w:rsidRPr="001264E9" w:rsidRDefault="003816F9" w:rsidP="001264E9">
      <w:r w:rsidRPr="001264E9">
        <w:t>Test a minimum 4 ft. by 4 ft. area on each type of masonry. Use the manufacturer’s application instructions. Let test area protective treatment cure before inspection. Keep test panels available for comparison throughout the protective treatment project.</w:t>
      </w:r>
    </w:p>
    <w:p w14:paraId="6D999170" w14:textId="77777777" w:rsidR="003816F9" w:rsidRPr="001264E9" w:rsidRDefault="003816F9" w:rsidP="001264E9"/>
    <w:p w14:paraId="376D79C9" w14:textId="77777777" w:rsidR="003816F9" w:rsidRPr="001264E9" w:rsidRDefault="003816F9" w:rsidP="001264E9">
      <w:pPr>
        <w:rPr>
          <w:rStyle w:val="SubtleEmphasis"/>
        </w:rPr>
      </w:pPr>
      <w:r w:rsidRPr="001264E9">
        <w:rPr>
          <w:rStyle w:val="SubtleEmphasis"/>
        </w:rPr>
        <w:t xml:space="preserve">Specifier Note:  Paragraphs below are for PART 2 PRODUCTS, Manufacturers and Products.  </w:t>
      </w:r>
    </w:p>
    <w:p w14:paraId="7DE5F6D9" w14:textId="77777777" w:rsidR="003816F9" w:rsidRPr="001264E9" w:rsidRDefault="003816F9" w:rsidP="001264E9"/>
    <w:p w14:paraId="7A3BD312" w14:textId="77777777" w:rsidR="001264E9" w:rsidRDefault="003816F9" w:rsidP="001264E9">
      <w:pPr>
        <w:pStyle w:val="Heading1"/>
      </w:pPr>
      <w:r w:rsidRPr="001264E9">
        <w:t>Manufacturer</w:t>
      </w:r>
    </w:p>
    <w:p w14:paraId="641D5DA3" w14:textId="77777777" w:rsidR="003816F9" w:rsidRPr="001264E9" w:rsidRDefault="003816F9" w:rsidP="001264E9">
      <w:r w:rsidRPr="001264E9">
        <w:t xml:space="preserve">PROSOCO, Inc., 3741 Greenway Circle, Lawrence, KS 66046.  Phone: (800) 255-4255; Fax: (785) 830-9797.  E-mail:  </w:t>
      </w:r>
      <w:hyperlink r:id="rId5" w:history="1">
        <w:r w:rsidRPr="001264E9">
          <w:rPr>
            <w:rStyle w:val="Hyperlink"/>
          </w:rPr>
          <w:t>CustomerCare@prosoco.com</w:t>
        </w:r>
      </w:hyperlink>
    </w:p>
    <w:p w14:paraId="559E190B" w14:textId="77777777" w:rsidR="003816F9" w:rsidRPr="001264E9" w:rsidRDefault="003816F9" w:rsidP="001264E9"/>
    <w:p w14:paraId="2D33AB3D" w14:textId="77777777" w:rsidR="003816F9" w:rsidRPr="001264E9" w:rsidRDefault="003816F9" w:rsidP="001264E9">
      <w:r w:rsidRPr="001264E9">
        <w:t>Product Description</w:t>
      </w:r>
    </w:p>
    <w:p w14:paraId="323D20BF" w14:textId="77777777" w:rsidR="003816F9" w:rsidRPr="001264E9" w:rsidRDefault="003816F9" w:rsidP="001264E9">
      <w:r w:rsidRPr="001264E9">
        <w:t>Sure Klean® Weather Seal Natural Stone Treatment is a modified siloxane water repellent developed for limestone, marble and most other traditional masonry surfaces. Natural Stone Treatment penetrates deeply to provide long-lasting protection without altering the natural appearance of the substrate.</w:t>
      </w:r>
    </w:p>
    <w:p w14:paraId="6E1E1434" w14:textId="77777777" w:rsidR="003816F9" w:rsidRPr="001264E9" w:rsidRDefault="003816F9" w:rsidP="001264E9"/>
    <w:p w14:paraId="12FA0069" w14:textId="77777777" w:rsidR="003816F9" w:rsidRPr="001264E9" w:rsidRDefault="003816F9" w:rsidP="001264E9">
      <w:r w:rsidRPr="001264E9">
        <w:t>Natural Stone Treatment reduces the severity of biological staining common to regions with high relative humidity.  Treated surfaces resist dark staining and degradation caused by fungal growth, mold and mildew.</w:t>
      </w:r>
    </w:p>
    <w:p w14:paraId="1BEE76D1" w14:textId="77777777" w:rsidR="003816F9" w:rsidRPr="001264E9" w:rsidRDefault="003816F9" w:rsidP="001264E9"/>
    <w:p w14:paraId="2650EC05" w14:textId="77777777" w:rsidR="003816F9" w:rsidRPr="001264E9" w:rsidRDefault="001264E9" w:rsidP="001264E9">
      <w:pPr>
        <w:pStyle w:val="Heading1"/>
      </w:pPr>
      <w:r>
        <w:t xml:space="preserve">Typical </w:t>
      </w:r>
      <w:r w:rsidR="003816F9" w:rsidRPr="001264E9">
        <w:t>Technical Data</w:t>
      </w:r>
    </w:p>
    <w:p w14:paraId="097B4939" w14:textId="77777777" w:rsidR="003816F9" w:rsidRPr="001264E9" w:rsidRDefault="003816F9" w:rsidP="001264E9">
      <w:pPr>
        <w:ind w:left="720"/>
      </w:pPr>
      <w:r w:rsidRPr="001264E9">
        <w:t xml:space="preserve">FORM: </w:t>
      </w:r>
      <w:r w:rsidR="001264E9">
        <w:t>Clear, slightly yellow liquid; mild petroleum odor</w:t>
      </w:r>
    </w:p>
    <w:p w14:paraId="59B4B52C" w14:textId="77777777" w:rsidR="003816F9" w:rsidRPr="001264E9" w:rsidRDefault="003816F9" w:rsidP="001264E9">
      <w:pPr>
        <w:ind w:left="720"/>
      </w:pPr>
      <w:r w:rsidRPr="001264E9">
        <w:t>SPECIFIC GRAVITY: 0.805</w:t>
      </w:r>
    </w:p>
    <w:p w14:paraId="04972BEF" w14:textId="77777777" w:rsidR="001264E9" w:rsidRPr="001264E9" w:rsidRDefault="001264E9" w:rsidP="001264E9">
      <w:pPr>
        <w:ind w:left="720"/>
      </w:pPr>
      <w:r>
        <w:t>WEIGHT/GALLON</w:t>
      </w:r>
      <w:r w:rsidRPr="001264E9">
        <w:t>: 6.70</w:t>
      </w:r>
      <w:r>
        <w:t xml:space="preserve"> pounds</w:t>
      </w:r>
    </w:p>
    <w:p w14:paraId="7A302D99" w14:textId="77777777" w:rsidR="00295E73" w:rsidRDefault="00295E73" w:rsidP="001264E9">
      <w:pPr>
        <w:ind w:left="720"/>
      </w:pPr>
      <w:r w:rsidRPr="001264E9">
        <w:t>ACTIVE CONTENT: 1</w:t>
      </w:r>
      <w:r w:rsidR="00F34FE2" w:rsidRPr="001264E9">
        <w:t>1</w:t>
      </w:r>
      <w:r w:rsidR="001264E9">
        <w:t xml:space="preserve"> percent</w:t>
      </w:r>
    </w:p>
    <w:p w14:paraId="25523F12" w14:textId="77777777" w:rsidR="001264E9" w:rsidRPr="001264E9" w:rsidRDefault="001264E9" w:rsidP="001264E9">
      <w:pPr>
        <w:ind w:left="720"/>
      </w:pPr>
      <w:r>
        <w:t>TOTAL SOLIDS: 9 percent ASTM D2369</w:t>
      </w:r>
    </w:p>
    <w:p w14:paraId="5F4A4C03" w14:textId="0F546BCD" w:rsidR="003816F9" w:rsidRPr="001264E9" w:rsidRDefault="003816F9" w:rsidP="001264E9">
      <w:pPr>
        <w:ind w:left="720"/>
      </w:pPr>
      <w:r w:rsidRPr="001264E9">
        <w:t>FLASH POINT: 11</w:t>
      </w:r>
      <w:r w:rsidR="00C23E6F">
        <w:t>0</w:t>
      </w:r>
      <w:r w:rsidRPr="001264E9">
        <w:t xml:space="preserve"> degrees F (</w:t>
      </w:r>
      <w:r w:rsidR="00C23E6F">
        <w:t>43</w:t>
      </w:r>
      <w:r w:rsidRPr="001264E9">
        <w:t>8 degrees C) ASTM D3278</w:t>
      </w:r>
    </w:p>
    <w:p w14:paraId="4052EAF4" w14:textId="77777777" w:rsidR="003816F9" w:rsidRPr="001264E9" w:rsidRDefault="003816F9" w:rsidP="001264E9">
      <w:pPr>
        <w:ind w:left="720"/>
      </w:pPr>
      <w:r w:rsidRPr="001264E9">
        <w:t xml:space="preserve">FREEZE POINT: </w:t>
      </w:r>
      <w:r w:rsidR="001264E9">
        <w:t>less than</w:t>
      </w:r>
      <w:r w:rsidRPr="001264E9">
        <w:t xml:space="preserve"> -22 degrees F (</w:t>
      </w:r>
      <w:r w:rsidR="001264E9">
        <w:t>less than</w:t>
      </w:r>
      <w:r w:rsidRPr="001264E9">
        <w:t xml:space="preserve"> -30 degrees C)</w:t>
      </w:r>
    </w:p>
    <w:p w14:paraId="480C60A4" w14:textId="77777777" w:rsidR="003816F9" w:rsidRPr="001264E9" w:rsidRDefault="003816F9" w:rsidP="001264E9">
      <w:pPr>
        <w:ind w:left="720"/>
      </w:pPr>
      <w:r w:rsidRPr="001264E9">
        <w:t xml:space="preserve">VOC CONTENT: </w:t>
      </w:r>
      <w:r w:rsidR="001264E9">
        <w:t xml:space="preserve">713 grams per Liter. </w:t>
      </w:r>
      <w:r w:rsidRPr="001264E9">
        <w:t>Manufactured and marketed in compliance with USEPA AIM VOC regulations (40 CFR 59.403). Not suitable for sale in states and districts with more restrictive AIM VOC regulations.</w:t>
      </w:r>
    </w:p>
    <w:p w14:paraId="1DE450CB" w14:textId="77777777" w:rsidR="003816F9" w:rsidRPr="001264E9" w:rsidRDefault="003816F9" w:rsidP="001264E9"/>
    <w:p w14:paraId="5AFC2DB9" w14:textId="77777777" w:rsidR="003816F9" w:rsidRPr="001264E9" w:rsidRDefault="003816F9" w:rsidP="001264E9">
      <w:pPr>
        <w:pStyle w:val="Heading1"/>
      </w:pPr>
      <w:r w:rsidRPr="001264E9">
        <w:t>Limitations</w:t>
      </w:r>
    </w:p>
    <w:p w14:paraId="1772F1F8" w14:textId="77777777" w:rsidR="003816F9" w:rsidRDefault="003816F9" w:rsidP="001264E9">
      <w:pPr>
        <w:numPr>
          <w:ilvl w:val="0"/>
          <w:numId w:val="3"/>
        </w:numPr>
      </w:pPr>
      <w:r w:rsidRPr="001264E9">
        <w:t>May damage glass or be difficult to remove. Always protect.</w:t>
      </w:r>
    </w:p>
    <w:p w14:paraId="2FB96FD1" w14:textId="77777777" w:rsidR="001264E9" w:rsidRDefault="001264E9" w:rsidP="001264E9">
      <w:pPr>
        <w:numPr>
          <w:ilvl w:val="0"/>
          <w:numId w:val="3"/>
        </w:numPr>
      </w:pPr>
      <w:r>
        <w:t xml:space="preserve">Not appropriate for application to asphaltic or painted surfaces. </w:t>
      </w:r>
    </w:p>
    <w:p w14:paraId="78036BA8" w14:textId="77777777" w:rsidR="001264E9" w:rsidRPr="001264E9" w:rsidRDefault="001264E9" w:rsidP="001264E9">
      <w:pPr>
        <w:numPr>
          <w:ilvl w:val="0"/>
          <w:numId w:val="3"/>
        </w:numPr>
      </w:pPr>
      <w:r>
        <w:t xml:space="preserve">Not suitable for application to synthetic resin paints, gypsum, plaster or other non-masonry surfaces. </w:t>
      </w:r>
    </w:p>
    <w:p w14:paraId="3645F7DB" w14:textId="77777777" w:rsidR="001264E9" w:rsidRDefault="001264E9" w:rsidP="001264E9">
      <w:pPr>
        <w:numPr>
          <w:ilvl w:val="0"/>
          <w:numId w:val="3"/>
        </w:numPr>
      </w:pPr>
      <w:r>
        <w:lastRenderedPageBreak/>
        <w:t xml:space="preserve">Not recommended for below-grade applications. </w:t>
      </w:r>
    </w:p>
    <w:p w14:paraId="35424EB9" w14:textId="77777777" w:rsidR="003816F9" w:rsidRPr="001264E9" w:rsidRDefault="001264E9" w:rsidP="001264E9">
      <w:pPr>
        <w:numPr>
          <w:ilvl w:val="0"/>
          <w:numId w:val="3"/>
        </w:numPr>
      </w:pPr>
      <w:r>
        <w:t xml:space="preserve">Will not prevent water penetration through structural cracks, defects, open joints or material defects. </w:t>
      </w:r>
    </w:p>
    <w:p w14:paraId="4BD2D198" w14:textId="77777777" w:rsidR="003816F9" w:rsidRPr="001264E9" w:rsidRDefault="003816F9" w:rsidP="001264E9"/>
    <w:p w14:paraId="71BF8B82" w14:textId="77777777" w:rsidR="003816F9" w:rsidRPr="001264E9" w:rsidRDefault="003816F9" w:rsidP="001264E9">
      <w:pPr>
        <w:rPr>
          <w:rStyle w:val="SubtleEmphasis"/>
        </w:rPr>
      </w:pPr>
      <w:r w:rsidRPr="001264E9">
        <w:rPr>
          <w:rStyle w:val="SubtleEmphasis"/>
        </w:rPr>
        <w:t xml:space="preserve">Specifier Note:  Paragraphs below are for PART 3 EXECUTION, Installation.  </w:t>
      </w:r>
    </w:p>
    <w:p w14:paraId="5C57EB84" w14:textId="77777777" w:rsidR="003816F9" w:rsidRPr="001264E9" w:rsidRDefault="003816F9" w:rsidP="001264E9"/>
    <w:p w14:paraId="33F3195F" w14:textId="77777777" w:rsidR="003816F9" w:rsidRPr="00F50255" w:rsidRDefault="003816F9" w:rsidP="00F50255">
      <w:pPr>
        <w:pStyle w:val="Heading1"/>
      </w:pPr>
      <w:r w:rsidRPr="00F50255">
        <w:t>Application</w:t>
      </w:r>
    </w:p>
    <w:p w14:paraId="10211301" w14:textId="77777777" w:rsidR="003816F9" w:rsidRPr="00F50255" w:rsidRDefault="003816F9" w:rsidP="00F50255">
      <w:r w:rsidRPr="00F50255">
        <w:t>Before applying, read “</w:t>
      </w:r>
      <w:r w:rsidR="00D76370" w:rsidRPr="00F50255">
        <w:t>Preparation</w:t>
      </w:r>
      <w:r w:rsidRPr="00F50255">
        <w:t>” and “</w:t>
      </w:r>
      <w:r w:rsidR="00D76370" w:rsidRPr="00F50255">
        <w:t>Safety Information</w:t>
      </w:r>
      <w:r w:rsidRPr="00F50255">
        <w:t xml:space="preserve">” sections in the Manufacturer’s Product Data Sheet for Weather Seal Natural Stone Treatment.  Refer to the Product Data Sheet for additional information about application of Weather Seal Natural Stone Treatment. Do not alter or dilute. </w:t>
      </w:r>
    </w:p>
    <w:p w14:paraId="5FE2B765" w14:textId="77777777" w:rsidR="003816F9" w:rsidRPr="00F50255" w:rsidRDefault="003816F9" w:rsidP="00F50255"/>
    <w:p w14:paraId="17A29A13" w14:textId="77777777" w:rsidR="003816F9" w:rsidRPr="00F50255" w:rsidRDefault="003816F9" w:rsidP="00F50255">
      <w:pPr>
        <w:pStyle w:val="Heading2"/>
      </w:pPr>
      <w:r w:rsidRPr="00F50255">
        <w:t>Vertical Application Instructions</w:t>
      </w:r>
    </w:p>
    <w:p w14:paraId="53FD9275" w14:textId="1F67A3B3" w:rsidR="003816F9" w:rsidRPr="00C23E6F" w:rsidRDefault="003816F9" w:rsidP="00C23E6F">
      <w:pPr>
        <w:ind w:left="720"/>
        <w:rPr>
          <w:rStyle w:val="SubtleEmphasis"/>
          <w:i w:val="0"/>
          <w:iCs w:val="0"/>
        </w:rPr>
      </w:pPr>
      <w:r w:rsidRPr="00C23E6F">
        <w:rPr>
          <w:rStyle w:val="SubtleEmphasis"/>
          <w:i w:val="0"/>
          <w:iCs w:val="0"/>
        </w:rPr>
        <w:t>For best results, apply protective treatment “wet-on-wet” to a thoroughly dry surface.</w:t>
      </w:r>
    </w:p>
    <w:p w14:paraId="41E87E40" w14:textId="77777777" w:rsidR="003816F9" w:rsidRPr="00F50255" w:rsidRDefault="003816F9" w:rsidP="00F50255"/>
    <w:p w14:paraId="0F403EBC" w14:textId="5A8FF599" w:rsidR="003816F9" w:rsidRPr="00F50255" w:rsidRDefault="003816F9" w:rsidP="00F50255">
      <w:pPr>
        <w:ind w:left="720"/>
      </w:pPr>
      <w:r w:rsidRPr="00F50255">
        <w:rPr>
          <w:b/>
        </w:rPr>
        <w:t>Spray</w:t>
      </w:r>
      <w:r w:rsidRPr="00F50255">
        <w:t>: Saturate from the bottom up, creating a 6</w:t>
      </w:r>
      <w:r w:rsidR="00F50255">
        <w:t xml:space="preserve"> t</w:t>
      </w:r>
      <w:r w:rsidRPr="00F50255">
        <w:t xml:space="preserve">o 8 </w:t>
      </w:r>
      <w:r w:rsidR="00C23E6F">
        <w:t xml:space="preserve">inch </w:t>
      </w:r>
      <w:r w:rsidRPr="00F50255">
        <w:t xml:space="preserve">rundown below the spray contact point. </w:t>
      </w:r>
      <w:r w:rsidR="00C23E6F">
        <w:t xml:space="preserve">Brush out heavy runs and drips that do not penetrate after a few minutes. </w:t>
      </w:r>
      <w:r w:rsidRPr="00F50255">
        <w:t>Let the first application penetrate. Re</w:t>
      </w:r>
      <w:r w:rsidR="00F50255">
        <w:t>-</w:t>
      </w:r>
      <w:r w:rsidRPr="00F50255">
        <w:t>saturate within 5 minutes. Less material will be needed for the second application.</w:t>
      </w:r>
    </w:p>
    <w:p w14:paraId="2EB371D6" w14:textId="77777777" w:rsidR="003816F9" w:rsidRPr="00F50255" w:rsidRDefault="003816F9" w:rsidP="00F50255">
      <w:pPr>
        <w:ind w:left="720"/>
      </w:pPr>
    </w:p>
    <w:p w14:paraId="3522F9C8" w14:textId="0B2EE0E5" w:rsidR="003816F9" w:rsidRPr="00F50255" w:rsidRDefault="00356DA7" w:rsidP="00F50255">
      <w:pPr>
        <w:ind w:left="720"/>
      </w:pPr>
      <w:r w:rsidRPr="00356DA7">
        <w:rPr>
          <w:b/>
        </w:rPr>
        <w:t>Brush/Roller</w:t>
      </w:r>
      <w:r>
        <w:t>: S</w:t>
      </w:r>
      <w:r w:rsidR="003816F9" w:rsidRPr="00F50255">
        <w:t>aturate the surface. Brush out heavy runs and drops that do not penetrate after a few minutes.</w:t>
      </w:r>
      <w:r w:rsidR="004713D3">
        <w:t xml:space="preserve"> Let the first application penetrate the surface. Within 5 minutes, reapply in the same suturing manner. Less material will be required on the second application. </w:t>
      </w:r>
    </w:p>
    <w:p w14:paraId="19D53BBC" w14:textId="77777777" w:rsidR="003816F9" w:rsidRPr="00F50255" w:rsidRDefault="003816F9" w:rsidP="00F50255">
      <w:pPr>
        <w:ind w:left="720"/>
      </w:pPr>
    </w:p>
    <w:p w14:paraId="2461591D" w14:textId="77777777" w:rsidR="003816F9" w:rsidRPr="00F50255" w:rsidRDefault="003816F9" w:rsidP="00356DA7">
      <w:pPr>
        <w:pStyle w:val="Heading2"/>
      </w:pPr>
      <w:r w:rsidRPr="00F50255">
        <w:t>Horizontal Application Instructions</w:t>
      </w:r>
    </w:p>
    <w:p w14:paraId="45A481C1" w14:textId="77777777" w:rsidR="003816F9" w:rsidRPr="00F50255" w:rsidRDefault="003816F9" w:rsidP="00356DA7">
      <w:pPr>
        <w:numPr>
          <w:ilvl w:val="0"/>
          <w:numId w:val="5"/>
        </w:numPr>
      </w:pPr>
      <w:r w:rsidRPr="00F50255">
        <w:t xml:space="preserve">Saturate in a single application. Use enough to keep the surface wet for a few minutes. </w:t>
      </w:r>
    </w:p>
    <w:p w14:paraId="5312A93F" w14:textId="77777777" w:rsidR="00356DA7" w:rsidRDefault="003816F9" w:rsidP="00356DA7">
      <w:pPr>
        <w:numPr>
          <w:ilvl w:val="0"/>
          <w:numId w:val="5"/>
        </w:numPr>
      </w:pPr>
      <w:r w:rsidRPr="00F50255">
        <w:t xml:space="preserve">Thoroughly broom out puddles that do not completely penetrate the surface. </w:t>
      </w:r>
    </w:p>
    <w:p w14:paraId="0DF3B174" w14:textId="77777777" w:rsidR="003816F9" w:rsidRPr="00F50255" w:rsidRDefault="003816F9" w:rsidP="00356DA7">
      <w:pPr>
        <w:numPr>
          <w:ilvl w:val="0"/>
          <w:numId w:val="5"/>
        </w:numPr>
      </w:pPr>
      <w:r w:rsidRPr="00F50255">
        <w:t>Soak up any remaining material with a clean towel.</w:t>
      </w:r>
    </w:p>
    <w:p w14:paraId="58EB6144" w14:textId="77777777" w:rsidR="003816F9" w:rsidRPr="00F50255" w:rsidRDefault="003816F9" w:rsidP="00F50255">
      <w:pPr>
        <w:ind w:left="720"/>
      </w:pPr>
    </w:p>
    <w:p w14:paraId="58FF5B66" w14:textId="77777777" w:rsidR="003816F9" w:rsidRDefault="00356DA7" w:rsidP="00356DA7">
      <w:pPr>
        <w:pStyle w:val="Heading1"/>
      </w:pPr>
      <w:r>
        <w:t>Cleanup</w:t>
      </w:r>
    </w:p>
    <w:p w14:paraId="57622EE5" w14:textId="77777777" w:rsidR="00356DA7" w:rsidRPr="00F50255" w:rsidRDefault="00356DA7" w:rsidP="00F50255">
      <w:r>
        <w:t xml:space="preserve">Clean tools and equipment immediately with mineral spirits or an equivalent cleaning solvent. Remover over spray and spills as soon as possible. </w:t>
      </w:r>
    </w:p>
    <w:p w14:paraId="6CADF509" w14:textId="77777777" w:rsidR="003816F9" w:rsidRPr="00F50255" w:rsidRDefault="003816F9" w:rsidP="00F50255"/>
    <w:sectPr w:rsidR="003816F9" w:rsidRPr="00F50255">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Gotham Medium">
    <w:panose1 w:val="00000000000000000000"/>
    <w:charset w:val="00"/>
    <w:family w:val="modern"/>
    <w:notTrueType/>
    <w:pitch w:val="variable"/>
    <w:sig w:usb0="A10000FF" w:usb1="4000005B" w:usb2="00000000" w:usb3="00000000" w:csb0="0000009B" w:csb1="00000000"/>
  </w:font>
  <w:font w:name="Arial">
    <w:panose1 w:val="020B0604020202020204"/>
    <w:charset w:val="00"/>
    <w:family w:val="swiss"/>
    <w:pitch w:val="variable"/>
    <w:sig w:usb0="E0002EFF" w:usb1="C000785B" w:usb2="00000009" w:usb3="00000000" w:csb0="000001FF" w:csb1="00000000"/>
  </w:font>
  <w:font w:name="GothamBold">
    <w:panose1 w:val="00000000000000000000"/>
    <w:charset w:val="00"/>
    <w:family w:val="modern"/>
    <w:notTrueType/>
    <w:pitch w:val="variable"/>
    <w:sig w:usb0="A00000AF" w:usb1="50000048" w:usb2="00000000" w:usb3="00000000" w:csb0="00000111" w:csb1="00000000"/>
  </w:font>
  <w:font w:name="Carnegie-Regular">
    <w:altName w:val="Calibri"/>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374C4C"/>
    <w:multiLevelType w:val="hybridMultilevel"/>
    <w:tmpl w:val="74DCA07A"/>
    <w:lvl w:ilvl="0" w:tplc="B58C369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7FA087B"/>
    <w:multiLevelType w:val="hybridMultilevel"/>
    <w:tmpl w:val="F142FAE6"/>
    <w:lvl w:ilvl="0" w:tplc="B58C369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8847695"/>
    <w:multiLevelType w:val="hybridMultilevel"/>
    <w:tmpl w:val="FF8EB186"/>
    <w:lvl w:ilvl="0" w:tplc="C0180A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B5A3144"/>
    <w:multiLevelType w:val="hybridMultilevel"/>
    <w:tmpl w:val="6052A6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D7325C0"/>
    <w:multiLevelType w:val="hybridMultilevel"/>
    <w:tmpl w:val="CB04E1F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994455788">
    <w:abstractNumId w:val="1"/>
  </w:num>
  <w:num w:numId="2" w16cid:durableId="132413283">
    <w:abstractNumId w:val="0"/>
  </w:num>
  <w:num w:numId="3" w16cid:durableId="1883667081">
    <w:abstractNumId w:val="3"/>
  </w:num>
  <w:num w:numId="4" w16cid:durableId="500320022">
    <w:abstractNumId w:val="4"/>
  </w:num>
  <w:num w:numId="5" w16cid:durableId="173607746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0118"/>
    <w:rsid w:val="001264E9"/>
    <w:rsid w:val="00220118"/>
    <w:rsid w:val="00295E73"/>
    <w:rsid w:val="00356DA7"/>
    <w:rsid w:val="003816F9"/>
    <w:rsid w:val="004713D3"/>
    <w:rsid w:val="005B3313"/>
    <w:rsid w:val="006F20FD"/>
    <w:rsid w:val="00A66E14"/>
    <w:rsid w:val="00C23E6F"/>
    <w:rsid w:val="00D76370"/>
    <w:rsid w:val="00F34FE2"/>
    <w:rsid w:val="00F502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79366C5"/>
  <w15:chartTrackingRefBased/>
  <w15:docId w15:val="{BFACE189-C405-496D-B86B-8B42CC764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64E9"/>
    <w:rPr>
      <w:rFonts w:ascii="Georgia" w:hAnsi="Georgia"/>
      <w:sz w:val="22"/>
    </w:rPr>
  </w:style>
  <w:style w:type="paragraph" w:styleId="Heading1">
    <w:name w:val="heading 1"/>
    <w:basedOn w:val="Normal"/>
    <w:next w:val="Normal"/>
    <w:qFormat/>
    <w:rsid w:val="001264E9"/>
    <w:pPr>
      <w:keepNext/>
      <w:autoSpaceDE w:val="0"/>
      <w:autoSpaceDN w:val="0"/>
      <w:adjustRightInd w:val="0"/>
      <w:outlineLvl w:val="0"/>
    </w:pPr>
    <w:rPr>
      <w:rFonts w:ascii="Gotham Medium" w:hAnsi="Gotham Medium" w:cs="Arial"/>
      <w:bCs/>
      <w:sz w:val="24"/>
    </w:rPr>
  </w:style>
  <w:style w:type="paragraph" w:styleId="Heading2">
    <w:name w:val="heading 2"/>
    <w:basedOn w:val="Normal"/>
    <w:next w:val="Normal"/>
    <w:qFormat/>
    <w:rsid w:val="001264E9"/>
    <w:pPr>
      <w:keepNext/>
      <w:autoSpaceDE w:val="0"/>
      <w:autoSpaceDN w:val="0"/>
      <w:adjustRightInd w:val="0"/>
      <w:ind w:left="720"/>
      <w:outlineLvl w:val="1"/>
    </w:pPr>
    <w:rPr>
      <w:rFonts w:ascii="Gotham Medium" w:hAnsi="Gotham Medium"/>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rsid w:val="00C23E6F"/>
    <w:rPr>
      <w:rFonts w:ascii="GothamBold" w:hAnsi="GothamBold"/>
      <w:bCs/>
      <w:sz w:val="28"/>
      <w:szCs w:val="24"/>
    </w:rPr>
  </w:style>
  <w:style w:type="paragraph" w:styleId="Subtitle">
    <w:name w:val="Subtitle"/>
    <w:basedOn w:val="Normal"/>
    <w:qFormat/>
    <w:pPr>
      <w:autoSpaceDE w:val="0"/>
      <w:autoSpaceDN w:val="0"/>
      <w:adjustRightInd w:val="0"/>
    </w:pPr>
    <w:rPr>
      <w:rFonts w:ascii="Carnegie-Regular" w:hAnsi="Carnegie-Regular" w:cs="Arial"/>
      <w:b/>
      <w:bCs/>
      <w:sz w:val="20"/>
    </w:rPr>
  </w:style>
  <w:style w:type="paragraph" w:styleId="BodyTextIndent">
    <w:name w:val="Body Text Indent"/>
    <w:basedOn w:val="Normal"/>
    <w:pPr>
      <w:autoSpaceDE w:val="0"/>
      <w:autoSpaceDN w:val="0"/>
      <w:adjustRightInd w:val="0"/>
      <w:ind w:left="720"/>
    </w:pPr>
    <w:rPr>
      <w:rFonts w:ascii="Carnegie-Regular" w:hAnsi="Carnegie-Regular"/>
      <w:sz w:val="20"/>
    </w:rPr>
  </w:style>
  <w:style w:type="character" w:styleId="Hyperlink">
    <w:name w:val="Hyperlink"/>
    <w:rPr>
      <w:color w:val="0000FF"/>
      <w:u w:val="single"/>
    </w:rPr>
  </w:style>
  <w:style w:type="paragraph" w:styleId="BalloonText">
    <w:name w:val="Balloon Text"/>
    <w:basedOn w:val="Normal"/>
    <w:semiHidden/>
    <w:rsid w:val="00D76370"/>
    <w:rPr>
      <w:rFonts w:ascii="Tahoma" w:hAnsi="Tahoma" w:cs="Tahoma"/>
      <w:sz w:val="16"/>
      <w:szCs w:val="16"/>
    </w:rPr>
  </w:style>
  <w:style w:type="character" w:styleId="SubtleEmphasis">
    <w:name w:val="Subtle Emphasis"/>
    <w:uiPriority w:val="19"/>
    <w:qFormat/>
    <w:rsid w:val="001264E9"/>
    <w:rPr>
      <w:i/>
      <w:iCs/>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ustomerCare@prosoc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579</Words>
  <Characters>3457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Cleaning Specifications for Sure Klean 600 Detergent </vt:lpstr>
    </vt:vector>
  </TitlesOfParts>
  <Company>PROSOCO, Inc.</Company>
  <LinksUpToDate>false</LinksUpToDate>
  <CharactersWithSpaces>4028</CharactersWithSpaces>
  <SharedDoc>false</SharedDoc>
  <HLinks>
    <vt:vector size="6" baseType="variant">
      <vt:variant>
        <vt:i4>655404</vt:i4>
      </vt:variant>
      <vt:variant>
        <vt:i4>0</vt:i4>
      </vt:variant>
      <vt:variant>
        <vt:i4>0</vt:i4>
      </vt:variant>
      <vt:variant>
        <vt:i4>5</vt:i4>
      </vt:variant>
      <vt:variant>
        <vt:lpwstr>mailto:CustomerCare@prosoco.com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Cleaning Specifications for Sure Klean 600 Detergent</dc:title>
  <dc:subject/>
  <dc:creator>Fran Gale</dc:creator>
  <cp:keywords/>
  <dc:description/>
  <cp:lastModifiedBy>Janet L. Horner</cp:lastModifiedBy>
  <cp:revision>2</cp:revision>
  <cp:lastPrinted>2005-11-16T17:05:00Z</cp:lastPrinted>
  <dcterms:created xsi:type="dcterms:W3CDTF">2024-03-08T20:11:00Z</dcterms:created>
  <dcterms:modified xsi:type="dcterms:W3CDTF">2024-03-08T20:11:00Z</dcterms:modified>
</cp:coreProperties>
</file>