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D6D0" w14:textId="77777777" w:rsidR="005B419A" w:rsidRDefault="00204FB9" w:rsidP="00F33CB9">
      <w:pPr>
        <w:pStyle w:val="Title"/>
      </w:pPr>
      <w:r>
        <w:t xml:space="preserve">Enviro </w:t>
      </w:r>
      <w:r w:rsidR="005B419A">
        <w:t>Klean</w:t>
      </w:r>
      <w:r w:rsidR="005B419A">
        <w:rPr>
          <w:vertAlign w:val="superscript"/>
        </w:rPr>
        <w:t>®</w:t>
      </w:r>
      <w:r w:rsidR="005B419A">
        <w:t xml:space="preserve"> </w:t>
      </w:r>
      <w:r w:rsidR="00713550">
        <w:t>DriKlean</w:t>
      </w:r>
      <w:r>
        <w:t xml:space="preserve"> Cleaner </w:t>
      </w:r>
      <w:r w:rsidRPr="00F33CB9">
        <w:t>Cleaning</w:t>
      </w:r>
      <w:r>
        <w:t xml:space="preserve"> Specification</w:t>
      </w:r>
      <w:r w:rsidR="005B419A">
        <w:t xml:space="preserve"> </w:t>
      </w:r>
    </w:p>
    <w:p w14:paraId="42D4BE15" w14:textId="77777777" w:rsidR="005B419A" w:rsidRDefault="005B419A">
      <w:pPr>
        <w:autoSpaceDE w:val="0"/>
        <w:autoSpaceDN w:val="0"/>
        <w:adjustRightInd w:val="0"/>
        <w:rPr>
          <w:rFonts w:cs="Arial"/>
          <w:sz w:val="20"/>
        </w:rPr>
      </w:pPr>
    </w:p>
    <w:p w14:paraId="768D0145" w14:textId="4B385A9F" w:rsidR="005B419A" w:rsidRPr="00CB486B" w:rsidRDefault="005B419A" w:rsidP="00CB486B">
      <w:pPr>
        <w:rPr>
          <w:rStyle w:val="Emphasis"/>
        </w:rPr>
      </w:pPr>
      <w:r w:rsidRPr="00CB486B">
        <w:rPr>
          <w:rStyle w:val="Emphasis"/>
        </w:rPr>
        <w:t xml:space="preserve">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SDS for additional recommendations and for safety information </w:t>
      </w:r>
    </w:p>
    <w:p w14:paraId="1A76A583" w14:textId="77777777" w:rsidR="005B419A" w:rsidRPr="00CB486B" w:rsidRDefault="005B419A" w:rsidP="00CB486B"/>
    <w:p w14:paraId="54B8465D" w14:textId="77777777" w:rsidR="005B419A" w:rsidRPr="00CB486B" w:rsidRDefault="005B419A" w:rsidP="00CB486B">
      <w:pPr>
        <w:rPr>
          <w:rStyle w:val="Emphasis"/>
        </w:rPr>
      </w:pPr>
      <w:r w:rsidRPr="00CB486B">
        <w:rPr>
          <w:rStyle w:val="Emphasis"/>
        </w:rPr>
        <w:t xml:space="preserve">Specifier Note:  Paragraph below is for PART 1 GENERAL, Quality Assurance.  </w:t>
      </w:r>
    </w:p>
    <w:p w14:paraId="3C704B55" w14:textId="77777777" w:rsidR="005B419A" w:rsidRPr="00CB486B" w:rsidRDefault="005B419A" w:rsidP="00CB486B"/>
    <w:p w14:paraId="3B06C4C9" w14:textId="77777777" w:rsidR="005B419A" w:rsidRPr="00CB486B" w:rsidRDefault="005B419A" w:rsidP="00CB486B">
      <w:pPr>
        <w:pStyle w:val="Heading1"/>
      </w:pPr>
      <w:r w:rsidRPr="00CB486B">
        <w:t xml:space="preserve">Test Area </w:t>
      </w:r>
    </w:p>
    <w:p w14:paraId="0DB822BF" w14:textId="77777777" w:rsidR="005B419A" w:rsidRPr="00CB486B" w:rsidRDefault="005B419A" w:rsidP="00CB486B">
      <w:r w:rsidRPr="00CB486B">
        <w:t xml:space="preserve">Test a minimum </w:t>
      </w:r>
      <w:r w:rsidR="00713550" w:rsidRPr="00CB486B">
        <w:t>1</w:t>
      </w:r>
      <w:r w:rsidRPr="00CB486B">
        <w:t xml:space="preserve"> ft. by </w:t>
      </w:r>
      <w:r w:rsidR="00713550" w:rsidRPr="00CB486B">
        <w:t>1</w:t>
      </w:r>
      <w:r w:rsidRPr="00CB486B">
        <w:t xml:space="preserve"> ft. area on each type of masonry. Use manufacturer’s application instructions.  Let the test panel dry 3 to 7 days before inspection. Keep test panels available for comparison throughout the cleaning project. </w:t>
      </w:r>
    </w:p>
    <w:p w14:paraId="6C19B70D" w14:textId="77777777" w:rsidR="005B419A" w:rsidRPr="00CB486B" w:rsidRDefault="005B419A" w:rsidP="00CB486B"/>
    <w:p w14:paraId="31905A5F" w14:textId="77777777" w:rsidR="005B419A" w:rsidRPr="00CB486B" w:rsidRDefault="005B419A" w:rsidP="00CB486B">
      <w:pPr>
        <w:rPr>
          <w:rStyle w:val="Emphasis"/>
        </w:rPr>
      </w:pPr>
      <w:r w:rsidRPr="00CB486B">
        <w:rPr>
          <w:rStyle w:val="Emphasis"/>
        </w:rPr>
        <w:t xml:space="preserve">Specifier Note:  Paragraphs below are for PART 2 PRODUCTS, Manufacturers and Products.  </w:t>
      </w:r>
    </w:p>
    <w:p w14:paraId="09E7B0AD" w14:textId="77777777" w:rsidR="005B419A" w:rsidRPr="00CB486B" w:rsidRDefault="005B419A" w:rsidP="00CB486B"/>
    <w:p w14:paraId="36E1C845" w14:textId="1D99B7F9" w:rsidR="00CB486B" w:rsidRDefault="005B419A" w:rsidP="00CB486B">
      <w:pPr>
        <w:pStyle w:val="Heading1"/>
      </w:pPr>
      <w:r w:rsidRPr="00CB486B">
        <w:t>Manufacturer</w:t>
      </w:r>
    </w:p>
    <w:p w14:paraId="18719F3D" w14:textId="0ECCDB02" w:rsidR="005B419A" w:rsidRPr="00CB486B" w:rsidRDefault="005B419A" w:rsidP="00CB486B">
      <w:r w:rsidRPr="00CB486B">
        <w:t xml:space="preserve">PROSOCO, Inc., 3741 Greenway Circle, Lawrence, KS </w:t>
      </w:r>
      <w:smartTag w:uri="urn:schemas-microsoft-com:office:smarttags" w:element="time">
        <w:r w:rsidRPr="00CB486B">
          <w:t>66046</w:t>
        </w:r>
      </w:smartTag>
      <w:r w:rsidRPr="00CB486B">
        <w:t>.  Phone: (800) 255-4255; Fax: (785) 830-9797.  E-mail:  CustomerCare@prosoco.com</w:t>
      </w:r>
    </w:p>
    <w:p w14:paraId="59F69816" w14:textId="77777777" w:rsidR="005B419A" w:rsidRPr="00CB486B" w:rsidRDefault="005B419A" w:rsidP="00CB486B"/>
    <w:p w14:paraId="64357548" w14:textId="77777777" w:rsidR="005B419A" w:rsidRPr="00CB486B" w:rsidRDefault="005B419A" w:rsidP="00CB486B">
      <w:pPr>
        <w:pStyle w:val="Heading1"/>
      </w:pPr>
      <w:r w:rsidRPr="00CB486B">
        <w:t>Product Description</w:t>
      </w:r>
    </w:p>
    <w:p w14:paraId="71E13D92" w14:textId="509CEFC0" w:rsidR="00713550" w:rsidRPr="00CB486B" w:rsidRDefault="00204FB9" w:rsidP="00CB486B">
      <w:r w:rsidRPr="00CB486B">
        <w:t xml:space="preserve">Enviro </w:t>
      </w:r>
      <w:r w:rsidR="005B419A" w:rsidRPr="00CB486B">
        <w:t>Klean</w:t>
      </w:r>
      <w:r w:rsidR="005B419A" w:rsidRPr="00CB486B">
        <w:rPr>
          <w:vertAlign w:val="superscript"/>
        </w:rPr>
        <w:t>®</w:t>
      </w:r>
      <w:r w:rsidR="005B419A" w:rsidRPr="00CB486B">
        <w:t xml:space="preserve"> </w:t>
      </w:r>
      <w:r w:rsidR="00713550" w:rsidRPr="00CB486B">
        <w:t xml:space="preserve">DriKlean </w:t>
      </w:r>
      <w:r w:rsidR="00A23C83" w:rsidRPr="00CB486B">
        <w:t xml:space="preserve">is a </w:t>
      </w:r>
      <w:r w:rsidR="00713550" w:rsidRPr="00CB486B">
        <w:t>unique cleaning compound designed for interior cleaning where traditional liquid cleaners cannot be used safely or where rinsing may be impractical. DriKlean is sprayed, rolled, or brushed onto the surface. The cleaner and soiling is easily peeled off after drying. DriKlean removes dust, soot, oils and other surface soiling. Enviro Klean</w:t>
      </w:r>
      <w:r w:rsidR="00713550" w:rsidRPr="00CB486B">
        <w:rPr>
          <w:vertAlign w:val="superscript"/>
        </w:rPr>
        <w:t>®</w:t>
      </w:r>
      <w:r w:rsidR="00713550" w:rsidRPr="00CB486B">
        <w:t xml:space="preserve"> DriKlean is gentle, powerful and safe for use on </w:t>
      </w:r>
      <w:r w:rsidR="00CB486B">
        <w:t xml:space="preserve">smooth </w:t>
      </w:r>
      <w:r w:rsidR="00713550" w:rsidRPr="00CB486B">
        <w:t>sensitive surfaces including limestone, sandstone, marble, travertine, plaster and terra cotta as well as traditional masonry such as concrete, mortar and brick.</w:t>
      </w:r>
    </w:p>
    <w:p w14:paraId="6903F1E3" w14:textId="77777777" w:rsidR="005B419A" w:rsidRPr="00CB486B" w:rsidRDefault="005B419A" w:rsidP="00CB486B"/>
    <w:p w14:paraId="57638860" w14:textId="77777777" w:rsidR="005B419A" w:rsidRPr="00CB486B" w:rsidRDefault="005B3797" w:rsidP="00CB486B">
      <w:pPr>
        <w:pStyle w:val="Heading1"/>
      </w:pPr>
      <w:r w:rsidRPr="00CB486B">
        <w:t>TYPICAL TECHNICAL DATA</w:t>
      </w:r>
    </w:p>
    <w:p w14:paraId="2073AED5" w14:textId="77777777" w:rsidR="005B419A" w:rsidRPr="00CB486B" w:rsidRDefault="005B419A" w:rsidP="00CB486B">
      <w:pPr>
        <w:ind w:left="720"/>
      </w:pPr>
      <w:r w:rsidRPr="00CB486B">
        <w:t xml:space="preserve">FORM: </w:t>
      </w:r>
      <w:r w:rsidR="00713550" w:rsidRPr="00CB486B">
        <w:t>Viscous white liquid</w:t>
      </w:r>
    </w:p>
    <w:p w14:paraId="1106E0B2" w14:textId="77777777" w:rsidR="005B419A" w:rsidRPr="00CB486B" w:rsidRDefault="005B419A" w:rsidP="00CB486B">
      <w:pPr>
        <w:ind w:left="720"/>
      </w:pPr>
      <w:r w:rsidRPr="00CB486B">
        <w:t xml:space="preserve">SPECIFIC GRAVITY: </w:t>
      </w:r>
      <w:r w:rsidR="00713550" w:rsidRPr="00CB486B">
        <w:t>0.99</w:t>
      </w:r>
    </w:p>
    <w:p w14:paraId="4FE6D2CC" w14:textId="77777777" w:rsidR="005B419A" w:rsidRPr="00CB486B" w:rsidRDefault="005B419A" w:rsidP="00CB486B">
      <w:pPr>
        <w:ind w:left="720"/>
      </w:pPr>
      <w:r w:rsidRPr="00CB486B">
        <w:t xml:space="preserve">pH: </w:t>
      </w:r>
      <w:r w:rsidR="00713550" w:rsidRPr="00CB486B">
        <w:t>9.8</w:t>
      </w:r>
    </w:p>
    <w:p w14:paraId="6531B68C" w14:textId="77777777" w:rsidR="005B419A" w:rsidRPr="00CB486B" w:rsidRDefault="00482FFD" w:rsidP="00CB486B">
      <w:pPr>
        <w:ind w:left="720"/>
      </w:pPr>
      <w:r w:rsidRPr="00CB486B">
        <w:t>WEIGHT/GALLON</w:t>
      </w:r>
      <w:r w:rsidR="005B419A" w:rsidRPr="00CB486B">
        <w:t xml:space="preserve">: </w:t>
      </w:r>
      <w:r w:rsidR="00713550" w:rsidRPr="00CB486B">
        <w:t>8.27</w:t>
      </w:r>
      <w:r w:rsidR="005B419A" w:rsidRPr="00CB486B">
        <w:t xml:space="preserve"> </w:t>
      </w:r>
      <w:r w:rsidR="00CF3465" w:rsidRPr="00CB486B">
        <w:t>pounds</w:t>
      </w:r>
    </w:p>
    <w:p w14:paraId="3F34FBEA" w14:textId="77777777" w:rsidR="00482FFD" w:rsidRPr="00CB486B" w:rsidRDefault="00482FFD" w:rsidP="00CB486B">
      <w:pPr>
        <w:ind w:left="720"/>
      </w:pPr>
      <w:r w:rsidRPr="00CB486B">
        <w:t>ACTIVE CONTENT: not applicable</w:t>
      </w:r>
    </w:p>
    <w:p w14:paraId="6EB11ECA" w14:textId="77777777" w:rsidR="00482FFD" w:rsidRPr="00CB486B" w:rsidRDefault="00482FFD" w:rsidP="00CB486B">
      <w:pPr>
        <w:ind w:left="720"/>
      </w:pPr>
      <w:r w:rsidRPr="00CB486B">
        <w:t>TOTAL SOLIDS: not applicable</w:t>
      </w:r>
    </w:p>
    <w:p w14:paraId="1BF722F9" w14:textId="77777777" w:rsidR="00713550" w:rsidRPr="00CB486B" w:rsidRDefault="00713550" w:rsidP="00CB486B">
      <w:pPr>
        <w:ind w:left="720"/>
      </w:pPr>
      <w:r w:rsidRPr="00CB486B">
        <w:t>VOC CONTENT: less than 0.5 percent</w:t>
      </w:r>
    </w:p>
    <w:p w14:paraId="73055A09" w14:textId="270124A5" w:rsidR="005B419A" w:rsidRPr="00CB486B" w:rsidRDefault="00CF3465" w:rsidP="00CB486B">
      <w:pPr>
        <w:ind w:left="720"/>
      </w:pPr>
      <w:r w:rsidRPr="00CB486B">
        <w:t xml:space="preserve">FLASH POINT: </w:t>
      </w:r>
      <w:r w:rsidR="00713550" w:rsidRPr="00CB486B">
        <w:t>greater than 212 degrees Fahrenheit (greater than 100 degrees Celsius)</w:t>
      </w:r>
      <w:r w:rsidR="00CB486B">
        <w:t xml:space="preserve"> ASTM D3278</w:t>
      </w:r>
    </w:p>
    <w:p w14:paraId="2F5BF239" w14:textId="77777777" w:rsidR="005B419A" w:rsidRPr="00CB486B" w:rsidRDefault="005B419A" w:rsidP="00CB486B">
      <w:pPr>
        <w:ind w:left="720"/>
      </w:pPr>
      <w:r w:rsidRPr="00CB486B">
        <w:t xml:space="preserve">FREEZE POINT: </w:t>
      </w:r>
      <w:r w:rsidR="00713550" w:rsidRPr="00CB486B">
        <w:t>32</w:t>
      </w:r>
      <w:r w:rsidR="00CF3465" w:rsidRPr="00CB486B">
        <w:t xml:space="preserve"> degrees </w:t>
      </w:r>
      <w:r w:rsidR="00482FFD" w:rsidRPr="00CB486B">
        <w:t>Fahrenheit</w:t>
      </w:r>
      <w:r w:rsidR="008B64CA" w:rsidRPr="00CB486B">
        <w:t xml:space="preserve"> (</w:t>
      </w:r>
      <w:r w:rsidR="00713550" w:rsidRPr="00CB486B">
        <w:t>0</w:t>
      </w:r>
      <w:r w:rsidR="00CF3465" w:rsidRPr="00CB486B">
        <w:t xml:space="preserve"> degrees </w:t>
      </w:r>
      <w:r w:rsidR="008B64CA" w:rsidRPr="00CB486B">
        <w:t>C</w:t>
      </w:r>
      <w:r w:rsidR="00482FFD" w:rsidRPr="00CB486B">
        <w:t>elsius</w:t>
      </w:r>
      <w:r w:rsidR="008B64CA" w:rsidRPr="00CB486B">
        <w:t>)</w:t>
      </w:r>
    </w:p>
    <w:p w14:paraId="75683E5C" w14:textId="77777777" w:rsidR="008B64CA" w:rsidRPr="00CB486B" w:rsidRDefault="008B64CA" w:rsidP="00CB486B">
      <w:pPr>
        <w:ind w:left="720"/>
      </w:pPr>
      <w:r w:rsidRPr="00CB486B">
        <w:t xml:space="preserve">SHELF LIFE:  </w:t>
      </w:r>
      <w:r w:rsidR="00713550" w:rsidRPr="00CB486B">
        <w:t>1</w:t>
      </w:r>
      <w:r w:rsidRPr="00CB486B">
        <w:t xml:space="preserve"> year in tightly sealed, unopened container</w:t>
      </w:r>
    </w:p>
    <w:p w14:paraId="3B2D3E77" w14:textId="77777777" w:rsidR="005B419A" w:rsidRPr="00CB486B" w:rsidRDefault="005B419A" w:rsidP="00CB486B"/>
    <w:p w14:paraId="51C23C90" w14:textId="77777777" w:rsidR="005B419A" w:rsidRPr="00CB486B" w:rsidRDefault="005B419A" w:rsidP="00CB486B">
      <w:pPr>
        <w:pStyle w:val="Heading1"/>
      </w:pPr>
      <w:r w:rsidRPr="00CB486B">
        <w:lastRenderedPageBreak/>
        <w:t>Limitations</w:t>
      </w:r>
    </w:p>
    <w:p w14:paraId="239A3848" w14:textId="77777777" w:rsidR="00713550" w:rsidRPr="00CB486B" w:rsidRDefault="00713550" w:rsidP="00CB486B">
      <w:pPr>
        <w:numPr>
          <w:ilvl w:val="0"/>
          <w:numId w:val="10"/>
        </w:numPr>
      </w:pPr>
      <w:r w:rsidRPr="00CB486B">
        <w:t>Not recommended for wood furniture or other finely finished wood surfaces.</w:t>
      </w:r>
    </w:p>
    <w:p w14:paraId="6E6DDF12" w14:textId="77777777" w:rsidR="00713550" w:rsidRPr="00CB486B" w:rsidRDefault="00713550" w:rsidP="00CB486B">
      <w:pPr>
        <w:numPr>
          <w:ilvl w:val="0"/>
          <w:numId w:val="10"/>
        </w:numPr>
      </w:pPr>
      <w:r w:rsidRPr="00CB486B">
        <w:t>Not for use on gilded or other vulnerable surface finishes.</w:t>
      </w:r>
    </w:p>
    <w:p w14:paraId="0813A93B" w14:textId="77777777" w:rsidR="005B419A" w:rsidRPr="00CB486B" w:rsidRDefault="00713550" w:rsidP="00CB486B">
      <w:pPr>
        <w:numPr>
          <w:ilvl w:val="0"/>
          <w:numId w:val="10"/>
        </w:numPr>
      </w:pPr>
      <w:r w:rsidRPr="00CB486B">
        <w:t>Product efficiency is reduced when temperatures are below 40 degrees Fahrenheit (4 degrees Celsius) or above 90 degrees Fahrenheit (32 degrees Celsius).</w:t>
      </w:r>
    </w:p>
    <w:p w14:paraId="7550014A" w14:textId="77777777" w:rsidR="00713550" w:rsidRPr="00CB486B" w:rsidRDefault="00713550" w:rsidP="00CB486B"/>
    <w:p w14:paraId="194E7151" w14:textId="77777777" w:rsidR="005B419A" w:rsidRPr="00CB486B" w:rsidRDefault="005B419A" w:rsidP="00CB486B">
      <w:pPr>
        <w:rPr>
          <w:rStyle w:val="Emphasis"/>
        </w:rPr>
      </w:pPr>
      <w:r w:rsidRPr="00CB486B">
        <w:rPr>
          <w:rStyle w:val="Emphasis"/>
        </w:rPr>
        <w:t>Specifier Note:  Paragraphs below are for PART 3 EXECUTION, Installation.</w:t>
      </w:r>
    </w:p>
    <w:p w14:paraId="715DE699" w14:textId="77777777" w:rsidR="005B419A" w:rsidRPr="00CB486B" w:rsidRDefault="005B419A" w:rsidP="00CB486B"/>
    <w:p w14:paraId="3A6461EF" w14:textId="77777777" w:rsidR="005B419A" w:rsidRPr="00CB486B" w:rsidRDefault="005B419A" w:rsidP="00CB486B">
      <w:pPr>
        <w:pStyle w:val="Heading1"/>
      </w:pPr>
      <w:r w:rsidRPr="00CB486B">
        <w:t>Application</w:t>
      </w:r>
    </w:p>
    <w:p w14:paraId="380DEC76" w14:textId="7D9EFA31" w:rsidR="00713550" w:rsidRPr="00CB486B" w:rsidRDefault="005B419A" w:rsidP="00CB486B">
      <w:r w:rsidRPr="00CB486B">
        <w:t xml:space="preserve">Before applying, read </w:t>
      </w:r>
      <w:r w:rsidR="00183E94" w:rsidRPr="00CB486B">
        <w:t>Preparation</w:t>
      </w:r>
      <w:r w:rsidRPr="00CB486B">
        <w:t xml:space="preserve"> </w:t>
      </w:r>
      <w:r w:rsidR="00CB486B">
        <w:t xml:space="preserve">section in the </w:t>
      </w:r>
      <w:r w:rsidRPr="00CB486B">
        <w:t xml:space="preserve">Manufacturer’s Product Data Sheet </w:t>
      </w:r>
      <w:r w:rsidR="00CB486B">
        <w:t xml:space="preserve">and the Safety Data Sheet </w:t>
      </w:r>
      <w:r w:rsidRPr="00CB486B">
        <w:t xml:space="preserve">for </w:t>
      </w:r>
      <w:r w:rsidR="00713550" w:rsidRPr="00CB486B">
        <w:t>DriKlean</w:t>
      </w:r>
      <w:r w:rsidRPr="00CB486B">
        <w:t>.</w:t>
      </w:r>
      <w:r w:rsidR="00CB486B">
        <w:t xml:space="preserve"> </w:t>
      </w:r>
      <w:r w:rsidRPr="00CB486B">
        <w:t xml:space="preserve">Use </w:t>
      </w:r>
      <w:r w:rsidR="00713550" w:rsidRPr="00CB486B">
        <w:t xml:space="preserve">DriKlean in concentrate for most application. For spray application, DriKlean may be diluted up to 9 parts cleaner to 1 part fresh water. </w:t>
      </w:r>
    </w:p>
    <w:p w14:paraId="09352E28" w14:textId="77777777" w:rsidR="00713550" w:rsidRDefault="00713550" w:rsidP="00CB486B"/>
    <w:p w14:paraId="1F4F8275" w14:textId="2EE0B1D3" w:rsidR="00CB486B" w:rsidRPr="00CB486B" w:rsidRDefault="00CB486B" w:rsidP="00CB486B">
      <w:pPr>
        <w:ind w:left="720" w:hanging="720"/>
      </w:pPr>
      <w:r w:rsidRPr="00CB486B">
        <w:t xml:space="preserve">SPECIFIER NOTE: Extremely porous masonry or masonry with a rough texture may need two coats to ensure ease in peeling. </w:t>
      </w:r>
      <w:r>
        <w:t xml:space="preserve">Before overall application, always test a small area to confirm coat thickness and </w:t>
      </w:r>
      <w:proofErr w:type="spellStart"/>
      <w:r w:rsidRPr="00CB486B">
        <w:t>peelability</w:t>
      </w:r>
      <w:proofErr w:type="spellEnd"/>
      <w:r w:rsidRPr="00CB486B">
        <w:t>.</w:t>
      </w:r>
    </w:p>
    <w:p w14:paraId="5B0D10EF" w14:textId="77777777" w:rsidR="00CB486B" w:rsidRPr="00CB486B" w:rsidRDefault="00CB486B" w:rsidP="00CB486B"/>
    <w:p w14:paraId="58386C5A" w14:textId="77777777" w:rsidR="00713550" w:rsidRPr="00CB486B" w:rsidRDefault="00713550" w:rsidP="00CB486B">
      <w:pPr>
        <w:numPr>
          <w:ilvl w:val="0"/>
          <w:numId w:val="11"/>
        </w:numPr>
      </w:pPr>
      <w:r w:rsidRPr="00CB486B">
        <w:t xml:space="preserve">Mask off areas not to be cleaned with polyethylene film. </w:t>
      </w:r>
    </w:p>
    <w:p w14:paraId="07A19EE7" w14:textId="38BB068D" w:rsidR="00713550" w:rsidRPr="00CB486B" w:rsidRDefault="00713550" w:rsidP="00CB486B">
      <w:pPr>
        <w:numPr>
          <w:ilvl w:val="0"/>
          <w:numId w:val="11"/>
        </w:numPr>
      </w:pPr>
      <w:r w:rsidRPr="00CB486B">
        <w:t xml:space="preserve">Work in sections no larger than 10 </w:t>
      </w:r>
      <w:r w:rsidR="00CB486B">
        <w:t xml:space="preserve">feet </w:t>
      </w:r>
      <w:r w:rsidRPr="00CB486B">
        <w:t xml:space="preserve">x 10 </w:t>
      </w:r>
      <w:r w:rsidR="00CB486B">
        <w:t xml:space="preserve">feet </w:t>
      </w:r>
      <w:r w:rsidRPr="00CB486B">
        <w:t>(3 m</w:t>
      </w:r>
      <w:r w:rsidR="00CB486B">
        <w:t>eters</w:t>
      </w:r>
      <w:r w:rsidRPr="00CB486B">
        <w:t xml:space="preserve"> x 3 m</w:t>
      </w:r>
      <w:r w:rsidR="00CB486B">
        <w:t>eters</w:t>
      </w:r>
      <w:r w:rsidRPr="00CB486B">
        <w:t>) and apply masking tape to at least one leading edge to facilitate easier removal.</w:t>
      </w:r>
    </w:p>
    <w:p w14:paraId="5E59AE1A" w14:textId="288B8422" w:rsidR="00713550" w:rsidRPr="00CB486B" w:rsidRDefault="00713550" w:rsidP="00CB486B">
      <w:pPr>
        <w:numPr>
          <w:ilvl w:val="0"/>
          <w:numId w:val="11"/>
        </w:numPr>
      </w:pPr>
      <w:r w:rsidRPr="00CB486B">
        <w:t>Apply DriKlean in a heavy coat of approximately 40–60 mils wet</w:t>
      </w:r>
      <w:r w:rsidR="00CB486B">
        <w:t xml:space="preserve"> (60 mils = 1/16 inch)</w:t>
      </w:r>
      <w:r w:rsidRPr="00CB486B">
        <w:t xml:space="preserve">. Apply the coating over the edges of the polyethylene film or masking for a good seal around edges of area being cleaned and to facilitate removal. </w:t>
      </w:r>
    </w:p>
    <w:p w14:paraId="3178FF67" w14:textId="4E4064A4" w:rsidR="00713550" w:rsidRPr="00CB486B" w:rsidRDefault="00713550" w:rsidP="00CB486B">
      <w:pPr>
        <w:numPr>
          <w:ilvl w:val="0"/>
          <w:numId w:val="11"/>
        </w:numPr>
      </w:pPr>
      <w:r w:rsidRPr="00CB486B">
        <w:t>Allow to dry completely. DriKlean typically dries and is ready to peel in approximately 12 to 18 hours but may take up to 24 hours depending on film thickness, temperature and humidity. Film is dry when it becomes translucent.</w:t>
      </w:r>
      <w:r w:rsidR="00CB486B">
        <w:t xml:space="preserve"> Do not allow film to remain on surface longer than 3 days prior to removal.</w:t>
      </w:r>
      <w:r w:rsidRPr="00CB486B">
        <w:t xml:space="preserve"> </w:t>
      </w:r>
    </w:p>
    <w:p w14:paraId="09EAD1BC" w14:textId="72D78AF3" w:rsidR="005B419A" w:rsidRPr="00CB486B" w:rsidRDefault="00713550" w:rsidP="00CB486B">
      <w:pPr>
        <w:numPr>
          <w:ilvl w:val="0"/>
          <w:numId w:val="11"/>
        </w:numPr>
      </w:pPr>
      <w:r w:rsidRPr="00CB486B">
        <w:t>Starting at one edge pull the dried film from the substrate surface and dispose in accordance with local, state and federal regulations.</w:t>
      </w:r>
      <w:r w:rsidR="00CB486B">
        <w:t xml:space="preserve"> If coating does not peel easily or breaks in pieces during removal, the coating was not applied thick enough. Reapply, allow to dry and remove.</w:t>
      </w:r>
    </w:p>
    <w:p w14:paraId="107CDF6F" w14:textId="77777777" w:rsidR="00680BA2" w:rsidRPr="00CB486B" w:rsidRDefault="00680BA2" w:rsidP="00CB486B"/>
    <w:p w14:paraId="6D03EDF4" w14:textId="77777777" w:rsidR="00E217BC" w:rsidRPr="00CB486B" w:rsidRDefault="00CF3465" w:rsidP="00CB486B">
      <w:pPr>
        <w:pStyle w:val="Heading1"/>
      </w:pPr>
      <w:r w:rsidRPr="00CB486B">
        <w:t>Clean</w:t>
      </w:r>
      <w:r w:rsidR="00E217BC" w:rsidRPr="00CB486B">
        <w:t>up</w:t>
      </w:r>
    </w:p>
    <w:p w14:paraId="4ACCA13A" w14:textId="77777777" w:rsidR="00E217BC" w:rsidRPr="00CB486B" w:rsidRDefault="00E217BC" w:rsidP="00CB486B">
      <w:r w:rsidRPr="00CB486B">
        <w:t xml:space="preserve">Clean </w:t>
      </w:r>
      <w:r w:rsidR="00680BA2" w:rsidRPr="00CB486B">
        <w:t>tools and equipment with soap and water. Dried material may simply be peeled off.</w:t>
      </w:r>
    </w:p>
    <w:sectPr w:rsidR="00E217BC" w:rsidRPr="00CB486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Medium">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482D"/>
    <w:multiLevelType w:val="hybridMultilevel"/>
    <w:tmpl w:val="F3440140"/>
    <w:lvl w:ilvl="0" w:tplc="6EECE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B7367"/>
    <w:multiLevelType w:val="hybridMultilevel"/>
    <w:tmpl w:val="2950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17C12"/>
    <w:multiLevelType w:val="hybridMultilevel"/>
    <w:tmpl w:val="0FEAD704"/>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 w15:restartNumberingAfterBreak="0">
    <w:nsid w:val="37421BF8"/>
    <w:multiLevelType w:val="hybridMultilevel"/>
    <w:tmpl w:val="1D408D7E"/>
    <w:lvl w:ilvl="0" w:tplc="9DD6A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1B28F0"/>
    <w:multiLevelType w:val="hybridMultilevel"/>
    <w:tmpl w:val="6406B5DE"/>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DC2AC2"/>
    <w:multiLevelType w:val="hybridMultilevel"/>
    <w:tmpl w:val="1096A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8275D"/>
    <w:multiLevelType w:val="hybridMultilevel"/>
    <w:tmpl w:val="CBA8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46CB4"/>
    <w:multiLevelType w:val="hybridMultilevel"/>
    <w:tmpl w:val="1D408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703B3"/>
    <w:multiLevelType w:val="hybridMultilevel"/>
    <w:tmpl w:val="179E4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DF3E3C"/>
    <w:multiLevelType w:val="hybridMultilevel"/>
    <w:tmpl w:val="95F424BE"/>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B713CE"/>
    <w:multiLevelType w:val="hybridMultilevel"/>
    <w:tmpl w:val="D7683B80"/>
    <w:lvl w:ilvl="0" w:tplc="6EECEC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349162">
    <w:abstractNumId w:val="5"/>
  </w:num>
  <w:num w:numId="2" w16cid:durableId="712538115">
    <w:abstractNumId w:val="7"/>
  </w:num>
  <w:num w:numId="3" w16cid:durableId="1458333869">
    <w:abstractNumId w:val="3"/>
  </w:num>
  <w:num w:numId="4" w16cid:durableId="1912537560">
    <w:abstractNumId w:val="4"/>
  </w:num>
  <w:num w:numId="5" w16cid:durableId="1897471773">
    <w:abstractNumId w:val="9"/>
  </w:num>
  <w:num w:numId="6" w16cid:durableId="1509172984">
    <w:abstractNumId w:val="8"/>
  </w:num>
  <w:num w:numId="7" w16cid:durableId="629482963">
    <w:abstractNumId w:val="2"/>
  </w:num>
  <w:num w:numId="8" w16cid:durableId="1408650450">
    <w:abstractNumId w:val="0"/>
  </w:num>
  <w:num w:numId="9" w16cid:durableId="1346127402">
    <w:abstractNumId w:val="10"/>
  </w:num>
  <w:num w:numId="10" w16cid:durableId="520360347">
    <w:abstractNumId w:val="1"/>
  </w:num>
  <w:num w:numId="11" w16cid:durableId="12447290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3E"/>
    <w:rsid w:val="00183E94"/>
    <w:rsid w:val="001F14F9"/>
    <w:rsid w:val="00204FB9"/>
    <w:rsid w:val="00275894"/>
    <w:rsid w:val="003A7BA9"/>
    <w:rsid w:val="003C6483"/>
    <w:rsid w:val="00482FFD"/>
    <w:rsid w:val="00485D0E"/>
    <w:rsid w:val="00501735"/>
    <w:rsid w:val="005B3797"/>
    <w:rsid w:val="005B419A"/>
    <w:rsid w:val="006747C3"/>
    <w:rsid w:val="00680BA2"/>
    <w:rsid w:val="00713550"/>
    <w:rsid w:val="00827F3E"/>
    <w:rsid w:val="008B64CA"/>
    <w:rsid w:val="009B4F95"/>
    <w:rsid w:val="00A23C83"/>
    <w:rsid w:val="00A763FB"/>
    <w:rsid w:val="00AB690F"/>
    <w:rsid w:val="00AE3EDB"/>
    <w:rsid w:val="00CB486B"/>
    <w:rsid w:val="00CF3465"/>
    <w:rsid w:val="00D8114C"/>
    <w:rsid w:val="00E217BC"/>
    <w:rsid w:val="00F33CB9"/>
    <w:rsid w:val="00F35EFD"/>
    <w:rsid w:val="00FE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070CE0B"/>
  <w15:chartTrackingRefBased/>
  <w15:docId w15:val="{3A459296-595B-4B9F-9319-F806CCCC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86B"/>
    <w:rPr>
      <w:rFonts w:ascii="Georgia" w:hAnsi="Georgia"/>
      <w:sz w:val="24"/>
    </w:rPr>
  </w:style>
  <w:style w:type="paragraph" w:styleId="Heading1">
    <w:name w:val="heading 1"/>
    <w:basedOn w:val="Normal"/>
    <w:next w:val="Normal"/>
    <w:qFormat/>
    <w:rsid w:val="00CB486B"/>
    <w:pPr>
      <w:keepNext/>
      <w:autoSpaceDE w:val="0"/>
      <w:autoSpaceDN w:val="0"/>
      <w:adjustRightInd w:val="0"/>
      <w:outlineLvl w:val="0"/>
    </w:pPr>
    <w:rPr>
      <w:rFonts w:ascii="GothamMedium" w:hAnsi="GothamMedium" w:cs="Arial"/>
      <w:bCs/>
      <w:cap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3CB9"/>
    <w:rPr>
      <w:rFonts w:ascii="GothamBold" w:hAnsi="GothamBold"/>
      <w:b/>
      <w:bCs/>
      <w:sz w:val="28"/>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180" w:hanging="180"/>
    </w:pPr>
    <w:rPr>
      <w:rFonts w:cs="Arial"/>
      <w:sz w:val="20"/>
    </w:rPr>
  </w:style>
  <w:style w:type="paragraph" w:styleId="BodyTextIndent2">
    <w:name w:val="Body Text Indent 2"/>
    <w:basedOn w:val="Normal"/>
    <w:pPr>
      <w:autoSpaceDE w:val="0"/>
      <w:autoSpaceDN w:val="0"/>
      <w:adjustRightInd w:val="0"/>
      <w:ind w:left="990" w:hanging="270"/>
    </w:pPr>
    <w:rPr>
      <w:rFonts w:ascii="Carnegie-Regular" w:hAnsi="Carnegie-Regular"/>
      <w:sz w:val="20"/>
    </w:rPr>
  </w:style>
  <w:style w:type="paragraph" w:styleId="BalloonText">
    <w:name w:val="Balloon Text"/>
    <w:basedOn w:val="Normal"/>
    <w:semiHidden/>
    <w:rsid w:val="00501735"/>
    <w:rPr>
      <w:rFonts w:ascii="Tahoma" w:hAnsi="Tahoma" w:cs="Tahoma"/>
      <w:sz w:val="16"/>
      <w:szCs w:val="16"/>
    </w:rPr>
  </w:style>
  <w:style w:type="paragraph" w:customStyle="1" w:styleId="Default">
    <w:name w:val="Default"/>
    <w:rsid w:val="00713550"/>
    <w:pPr>
      <w:autoSpaceDE w:val="0"/>
      <w:autoSpaceDN w:val="0"/>
      <w:adjustRightInd w:val="0"/>
    </w:pPr>
    <w:rPr>
      <w:rFonts w:ascii="Clarendon LT Std Light" w:hAnsi="Clarendon LT Std Light" w:cs="Clarendon LT Std Light"/>
      <w:color w:val="000000"/>
      <w:sz w:val="24"/>
      <w:szCs w:val="24"/>
    </w:rPr>
  </w:style>
  <w:style w:type="paragraph" w:customStyle="1" w:styleId="Pa0">
    <w:name w:val="Pa0"/>
    <w:basedOn w:val="Default"/>
    <w:next w:val="Default"/>
    <w:uiPriority w:val="99"/>
    <w:rsid w:val="00713550"/>
    <w:pPr>
      <w:spacing w:line="221" w:lineRule="atLeast"/>
    </w:pPr>
    <w:rPr>
      <w:rFonts w:cs="Times New Roman"/>
      <w:color w:val="auto"/>
    </w:rPr>
  </w:style>
  <w:style w:type="character" w:customStyle="1" w:styleId="A1">
    <w:name w:val="A1"/>
    <w:uiPriority w:val="99"/>
    <w:rsid w:val="00713550"/>
    <w:rPr>
      <w:rFonts w:cs="Clarendon LT Std Light"/>
      <w:color w:val="221E1F"/>
      <w:sz w:val="12"/>
      <w:szCs w:val="12"/>
    </w:rPr>
  </w:style>
  <w:style w:type="paragraph" w:customStyle="1" w:styleId="Pa2">
    <w:name w:val="Pa2"/>
    <w:basedOn w:val="Default"/>
    <w:next w:val="Default"/>
    <w:uiPriority w:val="99"/>
    <w:rsid w:val="00713550"/>
    <w:pPr>
      <w:spacing w:line="221" w:lineRule="atLeast"/>
    </w:pPr>
    <w:rPr>
      <w:rFonts w:cs="Times New Roman"/>
      <w:color w:val="auto"/>
    </w:rPr>
  </w:style>
  <w:style w:type="character" w:styleId="Emphasis">
    <w:name w:val="Emphasis"/>
    <w:basedOn w:val="DefaultParagraphFont"/>
    <w:qFormat/>
    <w:rsid w:val="00CB48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Janet Horner</dc:creator>
  <cp:keywords/>
  <cp:lastModifiedBy>Janet L. Horner</cp:lastModifiedBy>
  <cp:revision>2</cp:revision>
  <cp:lastPrinted>2011-09-23T18:06:00Z</cp:lastPrinted>
  <dcterms:created xsi:type="dcterms:W3CDTF">2023-04-27T13:20:00Z</dcterms:created>
  <dcterms:modified xsi:type="dcterms:W3CDTF">2023-04-27T13:20:00Z</dcterms:modified>
</cp:coreProperties>
</file>